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0CDD" w:rsidRDefault="005C04BB">
      <w:pPr>
        <w:jc w:val="center"/>
        <w:rPr>
          <w:rFonts w:ascii="方正小标宋_GBK" w:eastAsia="方正小标宋_GBK" w:hAnsi="方正小标宋_GBK" w:cs="方正小标宋_GBK"/>
          <w:sz w:val="40"/>
          <w:szCs w:val="40"/>
        </w:rPr>
      </w:pPr>
      <w:r>
        <w:rPr>
          <w:rFonts w:ascii="方正小标宋_GBK" w:eastAsia="方正小标宋_GBK" w:hAnsi="方正小标宋_GBK" w:cs="方正小标宋_GBK" w:hint="eastAsia"/>
          <w:sz w:val="40"/>
          <w:szCs w:val="40"/>
        </w:rPr>
        <w:t>连续性内部资料性出版物准印审批</w:t>
      </w:r>
    </w:p>
    <w:p w:rsidR="00910CDD" w:rsidRDefault="005C04BB">
      <w:pPr>
        <w:jc w:val="center"/>
        <w:rPr>
          <w:rFonts w:ascii="方正小标宋_GBK" w:eastAsia="方正小标宋_GBK" w:hAnsi="方正小标宋_GBK" w:cs="方正小标宋_GBK"/>
          <w:sz w:val="40"/>
          <w:szCs w:val="40"/>
        </w:rPr>
      </w:pPr>
      <w:r>
        <w:rPr>
          <w:rFonts w:ascii="方正小标宋_GBK" w:eastAsia="方正小标宋_GBK" w:hAnsi="方正小标宋_GBK" w:cs="方正小标宋_GBK" w:hint="eastAsia"/>
          <w:sz w:val="40"/>
          <w:szCs w:val="40"/>
        </w:rPr>
        <w:t>【000139125002</w:t>
      </w:r>
      <w:r w:rsidR="006849DF">
        <w:rPr>
          <w:rFonts w:ascii="方正小标宋_GBK" w:eastAsia="方正小标宋_GBK" w:hAnsi="方正小标宋_GBK" w:cs="方正小标宋_GBK"/>
          <w:sz w:val="40"/>
          <w:szCs w:val="40"/>
        </w:rPr>
        <w:t>01</w:t>
      </w:r>
      <w:r>
        <w:rPr>
          <w:rFonts w:ascii="方正小标宋_GBK" w:eastAsia="方正小标宋_GBK" w:hAnsi="方正小标宋_GBK" w:cs="方正小标宋_GBK" w:hint="eastAsia"/>
          <w:sz w:val="40"/>
          <w:szCs w:val="40"/>
        </w:rPr>
        <w:t>】</w:t>
      </w:r>
    </w:p>
    <w:p w:rsidR="00910CDD" w:rsidRDefault="005C04BB">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一、基本要素</w:t>
      </w:r>
    </w:p>
    <w:p w:rsidR="00910CDD" w:rsidRDefault="005C04BB">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1.</w:t>
      </w:r>
      <w:r>
        <w:rPr>
          <w:rFonts w:ascii="Times New Roman" w:eastAsia="仿宋GB2312" w:hAnsi="Times New Roman"/>
          <w:b/>
          <w:bCs/>
          <w:sz w:val="28"/>
          <w:szCs w:val="28"/>
        </w:rPr>
        <w:t>行政许可事项名称</w:t>
      </w:r>
      <w:r>
        <w:rPr>
          <w:rFonts w:ascii="Times New Roman" w:eastAsia="仿宋GB2312" w:hAnsi="Times New Roman" w:hint="eastAsia"/>
          <w:b/>
          <w:bCs/>
          <w:sz w:val="28"/>
          <w:szCs w:val="28"/>
        </w:rPr>
        <w:t>及编码</w:t>
      </w:r>
    </w:p>
    <w:p w:rsidR="00910CDD" w:rsidRDefault="005C04BB">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内部资料性出版物准印审批【00013912500Y】</w:t>
      </w:r>
    </w:p>
    <w:p w:rsidR="00910CDD" w:rsidRDefault="005C04BB">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2.</w:t>
      </w:r>
      <w:r>
        <w:rPr>
          <w:rFonts w:ascii="Times New Roman" w:eastAsia="仿宋GB2312" w:hAnsi="Times New Roman"/>
          <w:b/>
          <w:bCs/>
          <w:sz w:val="28"/>
          <w:szCs w:val="28"/>
        </w:rPr>
        <w:t>行政许可</w:t>
      </w:r>
      <w:r>
        <w:rPr>
          <w:rFonts w:ascii="Times New Roman" w:eastAsia="仿宋GB2312" w:hAnsi="Times New Roman" w:hint="eastAsia"/>
          <w:b/>
          <w:bCs/>
          <w:sz w:val="28"/>
          <w:szCs w:val="28"/>
        </w:rPr>
        <w:t>事项子项名称及编码</w:t>
      </w:r>
    </w:p>
    <w:p w:rsidR="00910CDD" w:rsidRDefault="005C04BB">
      <w:pPr>
        <w:spacing w:line="360" w:lineRule="auto"/>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连续性内部资料性出版物准印审批【000139125002】</w:t>
      </w:r>
    </w:p>
    <w:p w:rsidR="00910CDD" w:rsidRDefault="005C04BB">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行政许可事项业务办理项名称及编码</w:t>
      </w:r>
    </w:p>
    <w:p w:rsidR="00910CDD" w:rsidRDefault="005C04BB">
      <w:pPr>
        <w:spacing w:line="360" w:lineRule="auto"/>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连续性内部资料性出版物准印审批【00013912500201】</w:t>
      </w:r>
    </w:p>
    <w:p w:rsidR="00910CDD" w:rsidRDefault="005C04BB">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设定依据</w:t>
      </w:r>
    </w:p>
    <w:p w:rsidR="00910CDD" w:rsidRDefault="005C04BB">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（1）《印刷业管理条例》第二十条</w:t>
      </w:r>
    </w:p>
    <w:p w:rsidR="00910CDD" w:rsidRDefault="005C04BB">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5.</w:t>
      </w:r>
      <w:r>
        <w:rPr>
          <w:rFonts w:ascii="Times New Roman" w:eastAsia="仿宋GB2312" w:hAnsi="Times New Roman" w:hint="eastAsia"/>
          <w:b/>
          <w:bCs/>
          <w:sz w:val="28"/>
          <w:szCs w:val="28"/>
        </w:rPr>
        <w:t>实施依据</w:t>
      </w:r>
    </w:p>
    <w:p w:rsidR="00910CDD" w:rsidRDefault="005C04BB">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（1）《内部资料性出版物管理办法》（国家新闻出版广电总局令第２号）第二条、第四条、第七条</w:t>
      </w:r>
    </w:p>
    <w:p w:rsidR="00910CDD" w:rsidRDefault="005C04BB">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（2）《关于加强内部资料性出版物管理的通知》（新广发〔2017〕122号）第二条</w:t>
      </w:r>
    </w:p>
    <w:p w:rsidR="00910CDD" w:rsidRDefault="005C04BB">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6.</w:t>
      </w:r>
      <w:r>
        <w:rPr>
          <w:rFonts w:ascii="Times New Roman" w:eastAsia="仿宋GB2312" w:hAnsi="Times New Roman" w:hint="eastAsia"/>
          <w:b/>
          <w:bCs/>
          <w:sz w:val="28"/>
          <w:szCs w:val="28"/>
        </w:rPr>
        <w:t>监管依据</w:t>
      </w:r>
    </w:p>
    <w:p w:rsidR="00910CDD" w:rsidRDefault="005C04BB">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（1）《印刷业管理条例》第四十条</w:t>
      </w:r>
    </w:p>
    <w:p w:rsidR="00910CDD" w:rsidRDefault="005C04BB">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（2）《内部资料性出版物管理办法》（国家新闻出版广电总局令第２号）第二十二条</w:t>
      </w:r>
    </w:p>
    <w:p w:rsidR="00910CDD" w:rsidRDefault="005C04B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7.</w:t>
      </w:r>
      <w:r>
        <w:rPr>
          <w:rFonts w:ascii="Times New Roman" w:eastAsia="仿宋GB2312" w:hAnsi="Times New Roman"/>
          <w:b/>
          <w:bCs/>
          <w:sz w:val="28"/>
          <w:szCs w:val="28"/>
        </w:rPr>
        <w:t>实施机关</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省</w:t>
      </w:r>
      <w:r>
        <w:rPr>
          <w:rFonts w:ascii="方正仿宋_GBK" w:eastAsia="方正仿宋_GBK" w:hAnsi="方正仿宋_GBK" w:cs="方正仿宋_GBK" w:hint="eastAsia"/>
          <w:sz w:val="28"/>
          <w:szCs w:val="28"/>
        </w:rPr>
        <w:t>新闻出版局</w:t>
      </w:r>
    </w:p>
    <w:p w:rsidR="00910CDD" w:rsidRDefault="005C04B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8.</w:t>
      </w:r>
      <w:r>
        <w:rPr>
          <w:rFonts w:ascii="Times New Roman" w:eastAsia="仿宋GB2312" w:hAnsi="Times New Roman"/>
          <w:b/>
          <w:bCs/>
          <w:sz w:val="28"/>
          <w:szCs w:val="28"/>
        </w:rPr>
        <w:t>审批层级</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省级</w:t>
      </w:r>
    </w:p>
    <w:p w:rsidR="00910CDD" w:rsidRDefault="005C04B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9.</w:t>
      </w:r>
      <w:r>
        <w:rPr>
          <w:rFonts w:ascii="Times New Roman" w:eastAsia="仿宋GB2312" w:hAnsi="Times New Roman" w:hint="eastAsia"/>
          <w:b/>
          <w:bCs/>
          <w:sz w:val="28"/>
          <w:szCs w:val="28"/>
        </w:rPr>
        <w:t>行使</w:t>
      </w:r>
      <w:r>
        <w:rPr>
          <w:rFonts w:ascii="Times New Roman" w:eastAsia="仿宋GB2312" w:hAnsi="Times New Roman"/>
          <w:b/>
          <w:bCs/>
          <w:sz w:val="28"/>
          <w:szCs w:val="28"/>
        </w:rPr>
        <w:t>层级</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省级</w:t>
      </w:r>
    </w:p>
    <w:p w:rsidR="00910CDD" w:rsidRDefault="005C04B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10.</w:t>
      </w:r>
      <w:r>
        <w:rPr>
          <w:rFonts w:ascii="Times New Roman" w:eastAsia="仿宋GB2312" w:hAnsi="Times New Roman"/>
          <w:b/>
          <w:bCs/>
          <w:sz w:val="28"/>
          <w:szCs w:val="28"/>
        </w:rPr>
        <w:t>是否由审批机关受理</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是</w:t>
      </w:r>
    </w:p>
    <w:p w:rsidR="00910CDD" w:rsidRDefault="005C04B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lastRenderedPageBreak/>
        <w:t>11.</w:t>
      </w:r>
      <w:r>
        <w:rPr>
          <w:rFonts w:ascii="Times New Roman" w:eastAsia="仿宋GB2312" w:hAnsi="Times New Roman"/>
          <w:b/>
          <w:bCs/>
          <w:sz w:val="28"/>
          <w:szCs w:val="28"/>
        </w:rPr>
        <w:t>受理层级</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省级</w:t>
      </w:r>
    </w:p>
    <w:p w:rsidR="00910CDD" w:rsidRDefault="005C04B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12.</w:t>
      </w:r>
      <w:r>
        <w:rPr>
          <w:rFonts w:ascii="Times New Roman" w:eastAsia="仿宋GB2312" w:hAnsi="Times New Roman"/>
          <w:b/>
          <w:bCs/>
          <w:sz w:val="28"/>
          <w:szCs w:val="28"/>
        </w:rPr>
        <w:t>是否存在初审环节</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910CDD" w:rsidRDefault="005C04BB">
      <w:pPr>
        <w:spacing w:line="600" w:lineRule="exact"/>
        <w:ind w:firstLineChars="200" w:firstLine="562"/>
        <w:rPr>
          <w:rFonts w:ascii="Times New Roman" w:eastAsia="仿宋GB2312" w:hAnsi="Times New Roman"/>
          <w:sz w:val="28"/>
          <w:szCs w:val="28"/>
          <w:highlight w:val="yellow"/>
        </w:rPr>
      </w:pPr>
      <w:r>
        <w:rPr>
          <w:rFonts w:ascii="Times New Roman" w:eastAsia="仿宋GB2312" w:hAnsi="Times New Roman" w:hint="eastAsia"/>
          <w:b/>
          <w:bCs/>
          <w:sz w:val="28"/>
          <w:szCs w:val="28"/>
        </w:rPr>
        <w:t>13.</w:t>
      </w:r>
      <w:r>
        <w:rPr>
          <w:rFonts w:ascii="Times New Roman" w:eastAsia="仿宋GB2312" w:hAnsi="Times New Roman"/>
          <w:b/>
          <w:bCs/>
          <w:sz w:val="28"/>
          <w:szCs w:val="28"/>
        </w:rPr>
        <w:t>初审层级</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无</w:t>
      </w:r>
    </w:p>
    <w:p w:rsidR="00910CDD" w:rsidRDefault="005C04BB">
      <w:pPr>
        <w:spacing w:line="600" w:lineRule="exact"/>
        <w:ind w:firstLineChars="200" w:firstLine="562"/>
        <w:jc w:val="left"/>
        <w:rPr>
          <w:rFonts w:ascii="方正仿宋_GBK" w:eastAsia="方正仿宋_GBK" w:hAnsi="方正仿宋_GBK" w:cs="方正仿宋_GBK"/>
          <w:sz w:val="28"/>
          <w:szCs w:val="28"/>
        </w:rPr>
      </w:pPr>
      <w:r>
        <w:rPr>
          <w:rFonts w:ascii="Times New Roman" w:eastAsia="仿宋GB2312" w:hAnsi="Times New Roman" w:hint="eastAsia"/>
          <w:b/>
          <w:bCs/>
          <w:sz w:val="28"/>
          <w:szCs w:val="28"/>
        </w:rPr>
        <w:t>14.</w:t>
      </w:r>
      <w:r>
        <w:rPr>
          <w:rFonts w:ascii="Times New Roman" w:eastAsia="仿宋GB2312" w:hAnsi="Times New Roman"/>
          <w:b/>
          <w:bCs/>
          <w:sz w:val="28"/>
          <w:szCs w:val="28"/>
        </w:rPr>
        <w:t>对应政务服务事项国家级基本目录名称</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内部资料性出版物准印证核发</w:t>
      </w:r>
    </w:p>
    <w:p w:rsidR="00910CDD" w:rsidRDefault="005C04BB">
      <w:pPr>
        <w:spacing w:line="600" w:lineRule="exact"/>
        <w:ind w:firstLineChars="200" w:firstLine="562"/>
        <w:jc w:val="left"/>
        <w:rPr>
          <w:rFonts w:ascii="方正仿宋_GBK" w:eastAsia="方正仿宋_GBK" w:hAnsi="方正仿宋_GBK" w:cs="方正仿宋_GBK"/>
          <w:sz w:val="28"/>
          <w:szCs w:val="28"/>
        </w:rPr>
      </w:pPr>
      <w:r>
        <w:rPr>
          <w:rFonts w:ascii="Times New Roman" w:eastAsia="仿宋GB2312" w:hAnsi="Times New Roman" w:hint="eastAsia"/>
          <w:b/>
          <w:bCs/>
          <w:sz w:val="28"/>
          <w:szCs w:val="28"/>
        </w:rPr>
        <w:t>15.</w:t>
      </w:r>
      <w:r>
        <w:rPr>
          <w:rFonts w:ascii="Times New Roman" w:eastAsia="仿宋GB2312" w:hAnsi="Times New Roman" w:hint="eastAsia"/>
          <w:b/>
          <w:bCs/>
          <w:sz w:val="28"/>
          <w:szCs w:val="28"/>
        </w:rPr>
        <w:t>要素统一情况：</w:t>
      </w:r>
      <w:r>
        <w:rPr>
          <w:rFonts w:ascii="方正仿宋_GBK" w:eastAsia="方正仿宋_GBK" w:hAnsi="方正仿宋_GBK" w:cs="方正仿宋_GBK" w:hint="eastAsia"/>
          <w:sz w:val="28"/>
          <w:szCs w:val="28"/>
        </w:rPr>
        <w:t>全</w:t>
      </w:r>
      <w:r>
        <w:rPr>
          <w:rFonts w:ascii="方正仿宋_GBK" w:eastAsia="方正仿宋_GBK" w:hAnsi="方正仿宋_GBK" w:cs="方正仿宋_GBK"/>
          <w:sz w:val="28"/>
          <w:szCs w:val="28"/>
        </w:rPr>
        <w:t>省</w:t>
      </w:r>
      <w:r>
        <w:rPr>
          <w:rFonts w:ascii="方正仿宋_GBK" w:eastAsia="方正仿宋_GBK" w:hAnsi="方正仿宋_GBK" w:cs="方正仿宋_GBK" w:hint="eastAsia"/>
          <w:sz w:val="28"/>
          <w:szCs w:val="28"/>
        </w:rPr>
        <w:t>要素统一</w:t>
      </w:r>
    </w:p>
    <w:p w:rsidR="00910CDD" w:rsidRDefault="005C04BB">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二、行政许可事项类型</w:t>
      </w:r>
    </w:p>
    <w:p w:rsidR="00910CDD" w:rsidRDefault="005C04BB">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条件型</w:t>
      </w:r>
    </w:p>
    <w:p w:rsidR="00910CDD" w:rsidRDefault="005C04BB">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三、行政许可条件</w:t>
      </w:r>
    </w:p>
    <w:p w:rsidR="00910CDD" w:rsidRDefault="005C04BB">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准予行政许可的条件</w:t>
      </w:r>
    </w:p>
    <w:p w:rsidR="00910CDD" w:rsidRDefault="005C04BB">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申请编印连续性内部资料性出版物，须符合以下条件：</w:t>
      </w:r>
    </w:p>
    <w:p w:rsidR="00910CDD" w:rsidRDefault="005C04BB">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（一）申请方应为党政机关、企事业、社会团体等单位；</w:t>
      </w:r>
    </w:p>
    <w:p w:rsidR="00910CDD" w:rsidRDefault="005C04BB">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（二）有确定的名称，名称应充分体现编印宗旨及地域、行业或单位特征；</w:t>
      </w:r>
    </w:p>
    <w:p w:rsidR="00910CDD" w:rsidRDefault="005C04BB">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三）有确定的编印目的和固定的发送对象，编印目的应限于与编印单位业务相一致的工作指导、信息交流；编印内容应与编印单位的性质和能力相一致；企业编印散页连续性内部资料，应主要用于指导本企业的生产经营、企业文化和精神文明建设；</w:t>
      </w:r>
    </w:p>
    <w:p w:rsidR="00910CDD" w:rsidRDefault="005C04BB">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（四）由适应编印活动需要的人员；</w:t>
      </w:r>
    </w:p>
    <w:p w:rsidR="00910CDD" w:rsidRDefault="005C04BB">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（五）有稳定的资金来源和固定的办公场所；</w:t>
      </w:r>
    </w:p>
    <w:p w:rsidR="00910CDD" w:rsidRDefault="005C04BB">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（六）拟委托印刷的单位为出版物印刷企业。</w:t>
      </w:r>
    </w:p>
    <w:p w:rsidR="00910CDD" w:rsidRDefault="005C04BB">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2.</w:t>
      </w:r>
      <w:r>
        <w:rPr>
          <w:rFonts w:ascii="Times New Roman" w:eastAsia="仿宋GB2312" w:hAnsi="Times New Roman"/>
          <w:b/>
          <w:bCs/>
          <w:sz w:val="28"/>
          <w:szCs w:val="28"/>
        </w:rPr>
        <w:t>规定行政许可条件的依据</w:t>
      </w:r>
    </w:p>
    <w:p w:rsidR="00910CDD" w:rsidRDefault="005C04BB">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（1）《内部资料性出版物管理办法》（国家新闻出版广电总局</w:t>
      </w:r>
      <w:r>
        <w:rPr>
          <w:rFonts w:ascii="方正仿宋_GBK" w:eastAsia="方正仿宋_GBK" w:hAnsi="方正仿宋_GBK" w:cs="方正仿宋_GBK"/>
          <w:sz w:val="28"/>
          <w:szCs w:val="28"/>
        </w:rPr>
        <w:lastRenderedPageBreak/>
        <w:t>令第２号）第七条申请编印连续性内部资料，须符合以下条件：......</w:t>
      </w:r>
    </w:p>
    <w:p w:rsidR="00910CDD" w:rsidRDefault="005C04BB">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四、</w:t>
      </w:r>
      <w:r>
        <w:rPr>
          <w:rFonts w:ascii="Times New Roman" w:eastAsia="黑体" w:hAnsi="Times New Roman"/>
          <w:sz w:val="28"/>
          <w:szCs w:val="28"/>
        </w:rPr>
        <w:t>行政许可服务对象类型</w:t>
      </w:r>
      <w:r>
        <w:rPr>
          <w:rFonts w:ascii="Times New Roman" w:eastAsia="黑体" w:hAnsi="Times New Roman" w:hint="eastAsia"/>
          <w:sz w:val="28"/>
          <w:szCs w:val="28"/>
        </w:rPr>
        <w:t>与改革举措</w:t>
      </w:r>
    </w:p>
    <w:p w:rsidR="00910CDD" w:rsidRDefault="005C04B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服务对象类型：</w:t>
      </w:r>
      <w:r>
        <w:rPr>
          <w:rFonts w:ascii="方正仿宋_GBK" w:eastAsia="方正仿宋_GBK" w:hAnsi="方正仿宋_GBK" w:cs="方正仿宋_GBK"/>
          <w:sz w:val="28"/>
          <w:szCs w:val="28"/>
        </w:rPr>
        <w:t>企业法人,事业单位法人,社会组织法人,非法人企业,行政机关,其他组织</w:t>
      </w:r>
    </w:p>
    <w:p w:rsidR="00910CDD" w:rsidRDefault="005C04B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是否为涉企许可事项：</w:t>
      </w:r>
      <w:r>
        <w:rPr>
          <w:rFonts w:ascii="方正仿宋_GBK" w:eastAsia="方正仿宋_GBK" w:hAnsi="方正仿宋_GBK" w:cs="方正仿宋_GBK"/>
          <w:sz w:val="28"/>
          <w:szCs w:val="28"/>
        </w:rPr>
        <w:t>是</w:t>
      </w:r>
    </w:p>
    <w:p w:rsidR="00910CDD" w:rsidRDefault="005C04B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涉企经营许可事项名称：</w:t>
      </w:r>
      <w:r>
        <w:rPr>
          <w:rFonts w:ascii="方正仿宋_GBK" w:eastAsia="方正仿宋_GBK" w:hAnsi="方正仿宋_GBK" w:cs="方正仿宋_GBK"/>
          <w:sz w:val="28"/>
          <w:szCs w:val="28"/>
        </w:rPr>
        <w:t>内部资料性出版物准印审批</w:t>
      </w:r>
    </w:p>
    <w:p w:rsidR="00910CDD" w:rsidRDefault="005C04B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许可证件名称：</w:t>
      </w:r>
      <w:r>
        <w:rPr>
          <w:rFonts w:ascii="方正仿宋_GBK" w:eastAsia="方正仿宋_GBK" w:hAnsi="方正仿宋_GBK" w:cs="方正仿宋_GBK"/>
          <w:sz w:val="28"/>
          <w:szCs w:val="28"/>
        </w:rPr>
        <w:t>内部资料性出版物准印证</w:t>
      </w:r>
    </w:p>
    <w:p w:rsidR="00910CDD" w:rsidRDefault="005C04B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5.</w:t>
      </w:r>
      <w:r>
        <w:rPr>
          <w:rFonts w:ascii="Times New Roman" w:eastAsia="仿宋GB2312" w:hAnsi="Times New Roman" w:hint="eastAsia"/>
          <w:b/>
          <w:bCs/>
          <w:sz w:val="28"/>
          <w:szCs w:val="28"/>
        </w:rPr>
        <w:t>改革方式：</w:t>
      </w:r>
      <w:r>
        <w:rPr>
          <w:rFonts w:ascii="方正仿宋_GBK" w:eastAsia="方正仿宋_GBK" w:hAnsi="方正仿宋_GBK" w:cs="方正仿宋_GBK"/>
          <w:sz w:val="28"/>
          <w:szCs w:val="28"/>
        </w:rPr>
        <w:t>优化审批服务</w:t>
      </w:r>
    </w:p>
    <w:p w:rsidR="00910CDD" w:rsidRDefault="005C04BB">
      <w:pPr>
        <w:spacing w:line="540" w:lineRule="exact"/>
        <w:ind w:firstLineChars="200" w:firstLine="562"/>
        <w:rPr>
          <w:rFonts w:ascii="Times New Roman" w:eastAsia="仿宋GB2312" w:hAnsi="Times New Roman"/>
          <w:b/>
          <w:bCs/>
          <w:sz w:val="28"/>
          <w:szCs w:val="28"/>
        </w:rPr>
      </w:pPr>
      <w:r>
        <w:rPr>
          <w:rFonts w:ascii="Times New Roman" w:eastAsia="仿宋GB2312" w:hAnsi="Times New Roman" w:hint="eastAsia"/>
          <w:b/>
          <w:bCs/>
          <w:sz w:val="28"/>
          <w:szCs w:val="28"/>
        </w:rPr>
        <w:t>6.</w:t>
      </w:r>
      <w:r>
        <w:rPr>
          <w:rFonts w:ascii="Times New Roman" w:eastAsia="仿宋GB2312" w:hAnsi="Times New Roman" w:hint="eastAsia"/>
          <w:b/>
          <w:bCs/>
          <w:sz w:val="28"/>
          <w:szCs w:val="28"/>
        </w:rPr>
        <w:t>具体改革举措</w:t>
      </w:r>
    </w:p>
    <w:p w:rsidR="00910CDD" w:rsidRDefault="005C04BB">
      <w:pPr>
        <w:spacing w:line="54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1.推动实现申请、审批全程网上办理。</w:t>
      </w:r>
    </w:p>
    <w:p w:rsidR="00910CDD" w:rsidRDefault="005C04BB">
      <w:pPr>
        <w:spacing w:line="54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2.将</w:t>
      </w:r>
      <w:r w:rsidR="00E642B7">
        <w:rPr>
          <w:rFonts w:ascii="方正仿宋_GBK" w:eastAsia="方正仿宋_GBK" w:hAnsi="方正仿宋_GBK" w:cs="方正仿宋_GBK" w:hint="eastAsia"/>
          <w:sz w:val="28"/>
          <w:szCs w:val="28"/>
        </w:rPr>
        <w:t>承诺</w:t>
      </w:r>
      <w:r>
        <w:rPr>
          <w:rFonts w:ascii="方正仿宋_GBK" w:eastAsia="方正仿宋_GBK" w:hAnsi="方正仿宋_GBK" w:cs="方正仿宋_GBK"/>
          <w:sz w:val="28"/>
          <w:szCs w:val="28"/>
        </w:rPr>
        <w:t>审批时限由20个工作日压减至7个工作日。</w:t>
      </w:r>
    </w:p>
    <w:p w:rsidR="00910CDD" w:rsidRDefault="005C04BB">
      <w:pPr>
        <w:spacing w:line="540" w:lineRule="exact"/>
        <w:ind w:firstLineChars="200" w:firstLine="562"/>
        <w:rPr>
          <w:rFonts w:ascii="Times New Roman" w:eastAsia="仿宋GB2312" w:hAnsi="Times New Roman"/>
          <w:b/>
          <w:bCs/>
          <w:sz w:val="28"/>
          <w:szCs w:val="28"/>
        </w:rPr>
      </w:pPr>
      <w:r>
        <w:rPr>
          <w:rFonts w:ascii="Times New Roman" w:eastAsia="仿宋GB2312" w:hAnsi="Times New Roman" w:hint="eastAsia"/>
          <w:b/>
          <w:bCs/>
          <w:sz w:val="28"/>
          <w:szCs w:val="28"/>
        </w:rPr>
        <w:t>7.</w:t>
      </w:r>
      <w:r>
        <w:rPr>
          <w:rFonts w:ascii="Times New Roman" w:eastAsia="仿宋GB2312" w:hAnsi="Times New Roman" w:hint="eastAsia"/>
          <w:b/>
          <w:bCs/>
          <w:sz w:val="28"/>
          <w:szCs w:val="28"/>
        </w:rPr>
        <w:t>加强事中事后监管措施</w:t>
      </w:r>
    </w:p>
    <w:p w:rsidR="00910CDD" w:rsidRDefault="005C04BB">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1.开展“双随机、一公开”监管，发现违法违规行为要依法查处并公开结果。</w:t>
      </w:r>
    </w:p>
    <w:p w:rsidR="00910CDD" w:rsidRDefault="005C04BB">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2.开展印刷企业年度报告公示，各省级出版主管部门报送内部资料性出版物准印审批情况，发现违法违规行为要依法查处并公开结果。</w:t>
      </w:r>
    </w:p>
    <w:p w:rsidR="00910CDD" w:rsidRDefault="005C04BB">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3.依法及时处理投诉举报。</w:t>
      </w:r>
    </w:p>
    <w:p w:rsidR="00910CDD" w:rsidRDefault="005C04BB">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五、申请材料</w:t>
      </w:r>
    </w:p>
    <w:p w:rsidR="00910CDD" w:rsidRDefault="005C04BB">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申请材料名称</w:t>
      </w:r>
    </w:p>
    <w:p w:rsidR="00910CDD" w:rsidRDefault="005C04BB">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编印连续性内部资料，应当提交下列材料：</w:t>
      </w:r>
    </w:p>
    <w:p w:rsidR="00910CDD" w:rsidRDefault="005C04BB">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（一）编印连续性内部资料的申请书，内容包括：连续性内部资料的名称、编印目的、栏目设置、印数、印制周期、开本、发送对象</w:t>
      </w:r>
      <w:r>
        <w:rPr>
          <w:rFonts w:ascii="方正仿宋_GBK" w:eastAsia="方正仿宋_GBK" w:hAnsi="方正仿宋_GBK" w:cs="方正仿宋_GBK" w:hint="eastAsia"/>
          <w:sz w:val="28"/>
          <w:szCs w:val="28"/>
        </w:rPr>
        <w:lastRenderedPageBreak/>
        <w:t>和经费来源等项目；</w:t>
      </w:r>
    </w:p>
    <w:p w:rsidR="00910CDD" w:rsidRDefault="005C04BB">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（二）编印单位资质证明材料；</w:t>
      </w:r>
    </w:p>
    <w:p w:rsidR="00910CDD" w:rsidRDefault="005C04BB">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（三）编印人员的基本情况及身份证明；</w:t>
      </w:r>
    </w:p>
    <w:p w:rsidR="00910CDD" w:rsidRDefault="005C04BB">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（四）拟承印单位的《印刷经营许可证》复印件。</w:t>
      </w:r>
    </w:p>
    <w:p w:rsidR="00910CDD" w:rsidRDefault="005C04BB">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2.</w:t>
      </w:r>
      <w:r>
        <w:rPr>
          <w:rFonts w:ascii="Times New Roman" w:eastAsia="仿宋GB2312" w:hAnsi="Times New Roman"/>
          <w:b/>
          <w:bCs/>
          <w:sz w:val="28"/>
          <w:szCs w:val="28"/>
        </w:rPr>
        <w:t>规定申请材料的依据</w:t>
      </w:r>
    </w:p>
    <w:p w:rsidR="00910CDD" w:rsidRDefault="005C04BB">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（1）《内部资料性出版物管理办法》（国家新闻出版广电总局令第２号）第八条编印连续性内部资料的，应当提交下列材料......</w:t>
      </w:r>
    </w:p>
    <w:p w:rsidR="00910CDD" w:rsidRDefault="005C04BB">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六、中介服务</w:t>
      </w:r>
    </w:p>
    <w:p w:rsidR="00910CDD" w:rsidRDefault="005C04B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有无法定中介服务事项：</w:t>
      </w:r>
      <w:r>
        <w:rPr>
          <w:rFonts w:ascii="方正仿宋_GBK" w:eastAsia="方正仿宋_GBK" w:hAnsi="方正仿宋_GBK" w:cs="方正仿宋_GBK"/>
          <w:sz w:val="28"/>
          <w:szCs w:val="28"/>
        </w:rPr>
        <w:t>无</w:t>
      </w:r>
    </w:p>
    <w:p w:rsidR="00910CDD" w:rsidRDefault="005C04BB">
      <w:pPr>
        <w:spacing w:line="600" w:lineRule="exact"/>
        <w:ind w:firstLineChars="200" w:firstLine="562"/>
        <w:rPr>
          <w:rFonts w:ascii="方正仿宋_GBK" w:eastAsia="方正仿宋_GBK" w:hAnsi="方正仿宋_GBK" w:cs="方正仿宋_GBK"/>
          <w:sz w:val="28"/>
          <w:szCs w:val="28"/>
        </w:rPr>
      </w:pPr>
      <w:r>
        <w:rPr>
          <w:rFonts w:ascii="Times New Roman" w:eastAsia="仿宋GB2312" w:hAnsi="Times New Roman" w:hint="eastAsia"/>
          <w:b/>
          <w:bCs/>
          <w:sz w:val="28"/>
          <w:szCs w:val="28"/>
        </w:rPr>
        <w:t>2.</w:t>
      </w:r>
      <w:r>
        <w:rPr>
          <w:rFonts w:ascii="Times New Roman" w:eastAsia="仿宋GB2312" w:hAnsi="Times New Roman"/>
          <w:b/>
          <w:bCs/>
          <w:sz w:val="28"/>
          <w:szCs w:val="28"/>
        </w:rPr>
        <w:t>中介服务事项名称</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无</w:t>
      </w:r>
    </w:p>
    <w:p w:rsidR="00910CDD" w:rsidRDefault="005C04BB">
      <w:pPr>
        <w:spacing w:line="600" w:lineRule="exact"/>
        <w:ind w:firstLineChars="200" w:firstLine="562"/>
        <w:rPr>
          <w:rFonts w:ascii="Times New Roman" w:eastAsia="仿宋GB2312" w:hAnsi="Times New Roman"/>
          <w:b/>
          <w:bCs/>
          <w:sz w:val="28"/>
          <w:szCs w:val="28"/>
        </w:rPr>
      </w:pPr>
      <w:r>
        <w:rPr>
          <w:rFonts w:ascii="Times New Roman" w:eastAsia="仿宋GB2312" w:hAnsi="Times New Roman" w:hint="eastAsia"/>
          <w:b/>
          <w:bCs/>
          <w:sz w:val="28"/>
          <w:szCs w:val="28"/>
        </w:rPr>
        <w:t>3.</w:t>
      </w:r>
      <w:r>
        <w:rPr>
          <w:rFonts w:ascii="Times New Roman" w:eastAsia="仿宋GB2312" w:hAnsi="Times New Roman"/>
          <w:b/>
          <w:bCs/>
          <w:sz w:val="28"/>
          <w:szCs w:val="28"/>
        </w:rPr>
        <w:t>设定中介服务事项的依据</w:t>
      </w:r>
    </w:p>
    <w:p w:rsidR="00910CDD" w:rsidRDefault="005C04BB">
      <w:pPr>
        <w:spacing w:line="600" w:lineRule="exact"/>
        <w:ind w:firstLineChars="200" w:firstLine="560"/>
        <w:rPr>
          <w:rFonts w:ascii="Times New Roman" w:eastAsia="仿宋GB2312" w:hAnsi="Times New Roman"/>
          <w:sz w:val="28"/>
          <w:szCs w:val="28"/>
        </w:rPr>
      </w:pPr>
      <w:r>
        <w:rPr>
          <w:rFonts w:ascii="方正仿宋_GBK" w:eastAsia="方正仿宋_GBK" w:hAnsi="方正仿宋_GBK" w:cs="方正仿宋_GBK"/>
          <w:sz w:val="28"/>
          <w:szCs w:val="28"/>
        </w:rPr>
        <w:t>无</w:t>
      </w:r>
    </w:p>
    <w:p w:rsidR="00910CDD" w:rsidRDefault="005C04B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4.</w:t>
      </w:r>
      <w:r>
        <w:rPr>
          <w:rFonts w:ascii="Times New Roman" w:eastAsia="仿宋GB2312" w:hAnsi="Times New Roman"/>
          <w:b/>
          <w:bCs/>
          <w:sz w:val="28"/>
          <w:szCs w:val="28"/>
        </w:rPr>
        <w:t>提供中介服务的机构</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无</w:t>
      </w:r>
    </w:p>
    <w:p w:rsidR="00910CDD" w:rsidRDefault="005C04B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5.</w:t>
      </w:r>
      <w:r>
        <w:rPr>
          <w:rFonts w:ascii="Times New Roman" w:eastAsia="仿宋GB2312" w:hAnsi="Times New Roman"/>
          <w:b/>
          <w:bCs/>
          <w:sz w:val="28"/>
          <w:szCs w:val="28"/>
        </w:rPr>
        <w:t>中介服务事项的收费性质</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无</w:t>
      </w:r>
    </w:p>
    <w:p w:rsidR="00910CDD" w:rsidRDefault="005C04BB">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七、审批程序</w:t>
      </w:r>
    </w:p>
    <w:p w:rsidR="00910CDD" w:rsidRDefault="005C04BB">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办理行政许可的程序环节</w:t>
      </w:r>
    </w:p>
    <w:p w:rsidR="00910CDD" w:rsidRDefault="005C04BB">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申请</w:t>
      </w:r>
    </w:p>
    <w:p w:rsidR="00910CDD" w:rsidRDefault="005C04BB">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受理</w:t>
      </w:r>
    </w:p>
    <w:p w:rsidR="00910CDD" w:rsidRDefault="005C04BB">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审查</w:t>
      </w:r>
    </w:p>
    <w:p w:rsidR="00910CDD" w:rsidRDefault="005C04BB">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作出许可决定</w:t>
      </w:r>
    </w:p>
    <w:p w:rsidR="00910CDD" w:rsidRDefault="005C04BB">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规定行政许可程序的依据</w:t>
      </w:r>
    </w:p>
    <w:p w:rsidR="00910CDD" w:rsidRDefault="005C04BB">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《中华人民共和国行政许可法》第四章 行政许可的实施程序</w:t>
      </w:r>
    </w:p>
    <w:p w:rsidR="00910CDD" w:rsidRDefault="005C04BB">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《印刷业管理条例》第二十条</w:t>
      </w:r>
      <w:r>
        <w:rPr>
          <w:rFonts w:ascii="方正仿宋_GBK" w:eastAsia="方正仿宋_GBK" w:hAnsi="方正仿宋_GBK" w:cs="方正仿宋_GBK"/>
          <w:sz w:val="28"/>
          <w:szCs w:val="28"/>
        </w:rPr>
        <w:t xml:space="preserve">　印刷企业接受委托印刷内部资料性出版物的，必须验证县级以上地方人民政府出版行政部门核发的准</w:t>
      </w:r>
      <w:r>
        <w:rPr>
          <w:rFonts w:ascii="方正仿宋_GBK" w:eastAsia="方正仿宋_GBK" w:hAnsi="方正仿宋_GBK" w:cs="方正仿宋_GBK"/>
          <w:sz w:val="28"/>
          <w:szCs w:val="28"/>
        </w:rPr>
        <w:lastRenderedPageBreak/>
        <w:t>印证。</w:t>
      </w:r>
    </w:p>
    <w:p w:rsidR="00910CDD" w:rsidRDefault="005C04BB">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印刷企业接受委托印刷宗教内容的内部资料性出版物的，必须验证省、自治区、直辖市人民政府宗教事务管理部门的批准文件和省、自治区、直辖市人民政府出版行政部门核发的准印证。</w:t>
      </w:r>
    </w:p>
    <w:p w:rsidR="00910CDD" w:rsidRDefault="005C04BB">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出版行政部门应当自收到印刷内部资料性出版物或者印刷宗教内容的内部资料性出版物的申请之日起30日内作出是否核发准印证的决定，并通知申请人；逾期不作出决定的，视为同意印刷。</w:t>
      </w:r>
    </w:p>
    <w:p w:rsidR="00910CDD" w:rsidRDefault="005C04B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3.</w:t>
      </w:r>
      <w:r>
        <w:rPr>
          <w:rFonts w:ascii="Times New Roman" w:eastAsia="仿宋GB2312" w:hAnsi="Times New Roman"/>
          <w:b/>
          <w:bCs/>
          <w:sz w:val="28"/>
          <w:szCs w:val="28"/>
        </w:rPr>
        <w:t>是否需要现场勘验</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910CDD" w:rsidRDefault="005C04B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4.</w:t>
      </w:r>
      <w:r>
        <w:rPr>
          <w:rFonts w:ascii="Times New Roman" w:eastAsia="仿宋GB2312" w:hAnsi="Times New Roman"/>
          <w:b/>
          <w:bCs/>
          <w:sz w:val="28"/>
          <w:szCs w:val="28"/>
        </w:rPr>
        <w:t>是否需要组织听证</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910CDD" w:rsidRDefault="005C04B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5.</w:t>
      </w:r>
      <w:r>
        <w:rPr>
          <w:rFonts w:ascii="Times New Roman" w:eastAsia="仿宋GB2312" w:hAnsi="Times New Roman"/>
          <w:b/>
          <w:bCs/>
          <w:sz w:val="28"/>
          <w:szCs w:val="28"/>
        </w:rPr>
        <w:t>是否需要招标、拍卖、挂牌交易</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910CDD" w:rsidRDefault="005C04B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6.</w:t>
      </w:r>
      <w:r>
        <w:rPr>
          <w:rFonts w:ascii="Times New Roman" w:eastAsia="仿宋GB2312" w:hAnsi="Times New Roman"/>
          <w:b/>
          <w:bCs/>
          <w:sz w:val="28"/>
          <w:szCs w:val="28"/>
        </w:rPr>
        <w:t>是否需要检验、检测、检疫</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910CDD" w:rsidRDefault="005C04B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7.</w:t>
      </w:r>
      <w:r>
        <w:rPr>
          <w:rFonts w:ascii="Times New Roman" w:eastAsia="仿宋GB2312" w:hAnsi="Times New Roman"/>
          <w:b/>
          <w:bCs/>
          <w:sz w:val="28"/>
          <w:szCs w:val="28"/>
        </w:rPr>
        <w:t>是否需要鉴定</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910CDD" w:rsidRDefault="005C04B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8.</w:t>
      </w:r>
      <w:r>
        <w:rPr>
          <w:rFonts w:ascii="Times New Roman" w:eastAsia="仿宋GB2312" w:hAnsi="Times New Roman"/>
          <w:b/>
          <w:bCs/>
          <w:sz w:val="28"/>
          <w:szCs w:val="28"/>
        </w:rPr>
        <w:t>是否需要专家评审</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910CDD" w:rsidRDefault="005C04B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9.</w:t>
      </w:r>
      <w:r>
        <w:rPr>
          <w:rFonts w:ascii="Times New Roman" w:eastAsia="仿宋GB2312" w:hAnsi="Times New Roman"/>
          <w:b/>
          <w:bCs/>
          <w:sz w:val="28"/>
          <w:szCs w:val="28"/>
        </w:rPr>
        <w:t>是否需要向社会公示</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是</w:t>
      </w:r>
    </w:p>
    <w:p w:rsidR="00910CDD" w:rsidRDefault="005C04B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10.</w:t>
      </w:r>
      <w:r>
        <w:rPr>
          <w:rFonts w:ascii="Times New Roman" w:eastAsia="仿宋GB2312" w:hAnsi="Times New Roman"/>
          <w:b/>
          <w:bCs/>
          <w:sz w:val="28"/>
          <w:szCs w:val="28"/>
        </w:rPr>
        <w:t>是否实行告知承诺办理</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910CDD" w:rsidRDefault="005C04BB">
      <w:pPr>
        <w:spacing w:line="600" w:lineRule="exact"/>
        <w:ind w:firstLineChars="200" w:firstLine="562"/>
        <w:rPr>
          <w:rFonts w:ascii="Times New Roman" w:eastAsia="仿宋GB2312" w:hAnsi="Times New Roman"/>
          <w:b/>
          <w:bCs/>
          <w:sz w:val="28"/>
          <w:szCs w:val="28"/>
        </w:rPr>
      </w:pPr>
      <w:r>
        <w:rPr>
          <w:rFonts w:ascii="Times New Roman" w:eastAsia="仿宋GB2312" w:hAnsi="Times New Roman" w:hint="eastAsia"/>
          <w:b/>
          <w:bCs/>
          <w:sz w:val="28"/>
          <w:szCs w:val="28"/>
        </w:rPr>
        <w:t>11.</w:t>
      </w:r>
      <w:r>
        <w:rPr>
          <w:rFonts w:ascii="Times New Roman" w:eastAsia="仿宋GB2312" w:hAnsi="Times New Roman" w:hint="eastAsia"/>
          <w:b/>
          <w:bCs/>
          <w:sz w:val="28"/>
          <w:szCs w:val="28"/>
        </w:rPr>
        <w:t>审批机关是否委托服务机构开展技术性服务：</w:t>
      </w:r>
      <w:r>
        <w:rPr>
          <w:rFonts w:ascii="方正仿宋_GBK" w:eastAsia="方正仿宋_GBK" w:hAnsi="方正仿宋_GBK" w:cs="方正仿宋_GBK" w:hint="eastAsia"/>
          <w:sz w:val="28"/>
          <w:szCs w:val="28"/>
        </w:rPr>
        <w:t>部分情况下开展</w:t>
      </w:r>
    </w:p>
    <w:p w:rsidR="00910CDD" w:rsidRDefault="005C04BB">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八、受理和审批时限</w:t>
      </w:r>
    </w:p>
    <w:p w:rsidR="00910CDD" w:rsidRDefault="005C04B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承诺受理时限：</w:t>
      </w:r>
      <w:r>
        <w:rPr>
          <w:rFonts w:ascii="方正仿宋_GBK" w:eastAsia="方正仿宋_GBK" w:hAnsi="方正仿宋_GBK" w:cs="方正仿宋_GBK"/>
          <w:sz w:val="28"/>
          <w:szCs w:val="28"/>
        </w:rPr>
        <w:t>5个工作日</w:t>
      </w:r>
    </w:p>
    <w:p w:rsidR="00910CDD" w:rsidRDefault="005C04BB">
      <w:pPr>
        <w:spacing w:line="540" w:lineRule="exact"/>
        <w:ind w:firstLineChars="200" w:firstLine="562"/>
        <w:outlineLvl w:val="2"/>
        <w:rPr>
          <w:rFonts w:ascii="Times New Roman" w:eastAsia="仿宋GB2312" w:hAnsi="Times New Roman"/>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法定审批时限：</w:t>
      </w:r>
      <w:r>
        <w:rPr>
          <w:rFonts w:ascii="方正仿宋_GBK" w:eastAsia="方正仿宋_GBK" w:hAnsi="方正仿宋_GBK" w:cs="方正仿宋_GBK" w:hint="eastAsia"/>
          <w:sz w:val="28"/>
          <w:szCs w:val="28"/>
        </w:rPr>
        <w:t>20个工作日</w:t>
      </w:r>
    </w:p>
    <w:p w:rsidR="00910CDD" w:rsidRDefault="005C04BB">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规定法定审批时限依据</w:t>
      </w:r>
    </w:p>
    <w:p w:rsidR="00910CDD" w:rsidRDefault="005C04BB">
      <w:pPr>
        <w:spacing w:line="600" w:lineRule="exact"/>
        <w:ind w:firstLineChars="200" w:firstLine="560"/>
        <w:rPr>
          <w:rFonts w:ascii="Times New Roman" w:eastAsia="仿宋GB2312" w:hAnsi="Times New Roman"/>
          <w:sz w:val="32"/>
          <w:szCs w:val="32"/>
        </w:rPr>
      </w:pPr>
      <w:r>
        <w:rPr>
          <w:rFonts w:ascii="方正仿宋_GBK" w:eastAsia="方正仿宋_GBK" w:hAnsi="方正仿宋_GBK" w:cs="方正仿宋_GBK"/>
          <w:sz w:val="28"/>
          <w:szCs w:val="28"/>
        </w:rPr>
        <w:t>（1）《内部资料性出版物管理办法》（国家新闻出版广电总局令第２号）第十条省、自治区、直辖市新闻出版行政部门自受理申请之日起20日内作出审批决定。......</w:t>
      </w:r>
    </w:p>
    <w:p w:rsidR="00910CDD" w:rsidRDefault="005C04B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lastRenderedPageBreak/>
        <w:t>4.</w:t>
      </w:r>
      <w:r>
        <w:rPr>
          <w:rFonts w:ascii="Times New Roman" w:eastAsia="仿宋GB2312" w:hAnsi="Times New Roman" w:hint="eastAsia"/>
          <w:b/>
          <w:bCs/>
          <w:sz w:val="28"/>
          <w:szCs w:val="28"/>
        </w:rPr>
        <w:t>承诺审批时限：</w:t>
      </w:r>
      <w:r>
        <w:rPr>
          <w:rFonts w:ascii="方正仿宋_GBK" w:eastAsia="方正仿宋_GBK" w:hAnsi="方正仿宋_GBK" w:cs="方正仿宋_GBK" w:hint="eastAsia"/>
          <w:sz w:val="28"/>
          <w:szCs w:val="28"/>
        </w:rPr>
        <w:t>7</w:t>
      </w:r>
      <w:r>
        <w:rPr>
          <w:rFonts w:ascii="方正仿宋_GBK" w:eastAsia="方正仿宋_GBK" w:hAnsi="方正仿宋_GBK" w:cs="方正仿宋_GBK"/>
          <w:sz w:val="28"/>
          <w:szCs w:val="28"/>
        </w:rPr>
        <w:t>个工作日</w:t>
      </w:r>
    </w:p>
    <w:p w:rsidR="00910CDD" w:rsidRDefault="005C04BB">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九、收费</w:t>
      </w:r>
    </w:p>
    <w:p w:rsidR="00910CDD" w:rsidRDefault="005C04B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办理行政许可是否收费：</w:t>
      </w:r>
      <w:r>
        <w:rPr>
          <w:rFonts w:ascii="方正仿宋_GBK" w:eastAsia="方正仿宋_GBK" w:hAnsi="方正仿宋_GBK" w:cs="方正仿宋_GBK" w:hint="eastAsia"/>
          <w:sz w:val="28"/>
          <w:szCs w:val="28"/>
        </w:rPr>
        <w:t>否</w:t>
      </w:r>
    </w:p>
    <w:p w:rsidR="00910CDD" w:rsidRDefault="005C04BB">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收费项目的名称、收费项目的标准、设定收费项目的依据、规定收费标准的依据</w:t>
      </w:r>
    </w:p>
    <w:p w:rsidR="00910CDD" w:rsidRDefault="005C04BB">
      <w:pPr>
        <w:spacing w:line="600" w:lineRule="exact"/>
        <w:ind w:firstLineChars="200" w:firstLine="560"/>
        <w:rPr>
          <w:rFonts w:ascii="方正仿宋_GBK" w:eastAsia="方正仿宋_GBK" w:hAnsi="方正仿宋_GBK" w:cs="方正仿宋_GBK"/>
          <w:b/>
          <w:bCs/>
          <w:sz w:val="28"/>
          <w:szCs w:val="28"/>
        </w:rPr>
      </w:pPr>
      <w:r>
        <w:rPr>
          <w:rFonts w:ascii="方正仿宋_GBK" w:eastAsia="方正仿宋_GBK" w:hAnsi="方正仿宋_GBK" w:cs="方正仿宋_GBK" w:hint="eastAsia"/>
          <w:sz w:val="28"/>
          <w:szCs w:val="28"/>
        </w:rPr>
        <w:t>无</w:t>
      </w:r>
    </w:p>
    <w:p w:rsidR="00910CDD" w:rsidRDefault="005C04BB">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十、行政许可证件</w:t>
      </w:r>
    </w:p>
    <w:p w:rsidR="00910CDD" w:rsidRDefault="005C04BB">
      <w:pPr>
        <w:spacing w:line="540" w:lineRule="exact"/>
        <w:ind w:firstLineChars="200" w:firstLine="562"/>
        <w:outlineLvl w:val="2"/>
        <w:rPr>
          <w:rFonts w:ascii="Times New Roman" w:eastAsia="仿宋GB2312" w:hAnsi="Times New Roman"/>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审批结果类型：</w:t>
      </w:r>
      <w:r>
        <w:rPr>
          <w:rFonts w:ascii="方正仿宋_GBK" w:eastAsia="方正仿宋_GBK" w:hAnsi="方正仿宋_GBK" w:cs="方正仿宋_GBK"/>
          <w:sz w:val="28"/>
          <w:szCs w:val="28"/>
        </w:rPr>
        <w:t>证照</w:t>
      </w:r>
    </w:p>
    <w:p w:rsidR="00910CDD" w:rsidRDefault="005C04B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审批结果名称：</w:t>
      </w:r>
      <w:r>
        <w:rPr>
          <w:rFonts w:ascii="方正仿宋_GBK" w:eastAsia="方正仿宋_GBK" w:hAnsi="方正仿宋_GBK" w:cs="方正仿宋_GBK" w:hint="eastAsia"/>
          <w:sz w:val="28"/>
          <w:szCs w:val="28"/>
        </w:rPr>
        <w:t>内部资料性出版物准印证</w:t>
      </w:r>
    </w:p>
    <w:p w:rsidR="00910CDD" w:rsidRDefault="005C04B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审批结果的有效期限：</w:t>
      </w:r>
      <w:r>
        <w:rPr>
          <w:rFonts w:ascii="方正仿宋_GBK" w:eastAsia="方正仿宋_GBK" w:hAnsi="方正仿宋_GBK" w:cs="方正仿宋_GBK" w:hint="eastAsia"/>
          <w:sz w:val="28"/>
          <w:szCs w:val="28"/>
        </w:rPr>
        <w:t>1年</w:t>
      </w:r>
    </w:p>
    <w:p w:rsidR="00910CDD" w:rsidRDefault="005C04BB">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规定审批结果有效期限的依据</w:t>
      </w:r>
    </w:p>
    <w:p w:rsidR="00910CDD" w:rsidRDefault="005C04BB">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《内部资料性出版物管理办法》（国家新闻出版广电总局令第２号）第十一条   《准印证》按一种内部资料一证的原则核发，其中对一次性内部资料，一次性使用有效;连续性内部资料的《准印证》有效期为1年，期满须重新核发。</w:t>
      </w:r>
    </w:p>
    <w:p w:rsidR="00910CDD" w:rsidRDefault="005C04B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5.</w:t>
      </w:r>
      <w:r>
        <w:rPr>
          <w:rFonts w:ascii="Times New Roman" w:eastAsia="仿宋GB2312" w:hAnsi="Times New Roman" w:hint="eastAsia"/>
          <w:b/>
          <w:bCs/>
          <w:sz w:val="28"/>
          <w:szCs w:val="28"/>
        </w:rPr>
        <w:t>是否需要办理审批结果变更手续：</w:t>
      </w:r>
      <w:r>
        <w:rPr>
          <w:rFonts w:ascii="方正仿宋_GBK" w:eastAsia="方正仿宋_GBK" w:hAnsi="方正仿宋_GBK" w:cs="方正仿宋_GBK"/>
          <w:sz w:val="28"/>
          <w:szCs w:val="28"/>
        </w:rPr>
        <w:t>否</w:t>
      </w:r>
    </w:p>
    <w:p w:rsidR="00910CDD" w:rsidRDefault="005C04BB">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6.</w:t>
      </w:r>
      <w:r>
        <w:rPr>
          <w:rFonts w:ascii="Times New Roman" w:eastAsia="仿宋GB2312" w:hAnsi="Times New Roman" w:hint="eastAsia"/>
          <w:b/>
          <w:bCs/>
          <w:sz w:val="28"/>
          <w:szCs w:val="28"/>
        </w:rPr>
        <w:t>办理审批结果变更手续的要求：</w:t>
      </w:r>
      <w:r>
        <w:rPr>
          <w:rFonts w:ascii="方正仿宋_GBK" w:eastAsia="方正仿宋_GBK" w:hAnsi="方正仿宋_GBK" w:cs="方正仿宋_GBK" w:hint="eastAsia"/>
          <w:sz w:val="28"/>
          <w:szCs w:val="28"/>
        </w:rPr>
        <w:t>无</w:t>
      </w:r>
    </w:p>
    <w:p w:rsidR="00910CDD" w:rsidRDefault="005C04B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7.</w:t>
      </w:r>
      <w:r>
        <w:rPr>
          <w:rFonts w:ascii="Times New Roman" w:eastAsia="仿宋GB2312" w:hAnsi="Times New Roman" w:hint="eastAsia"/>
          <w:b/>
          <w:bCs/>
          <w:sz w:val="28"/>
          <w:szCs w:val="28"/>
        </w:rPr>
        <w:t>是否需要办理审批结果延续手续：</w:t>
      </w:r>
      <w:r>
        <w:rPr>
          <w:rFonts w:ascii="方正仿宋_GBK" w:eastAsia="方正仿宋_GBK" w:hAnsi="方正仿宋_GBK" w:cs="方正仿宋_GBK" w:hint="eastAsia"/>
          <w:sz w:val="28"/>
          <w:szCs w:val="28"/>
        </w:rPr>
        <w:t>否</w:t>
      </w:r>
    </w:p>
    <w:p w:rsidR="00910CDD" w:rsidRDefault="005C04BB">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8.</w:t>
      </w:r>
      <w:r>
        <w:rPr>
          <w:rFonts w:ascii="Times New Roman" w:eastAsia="仿宋GB2312" w:hAnsi="Times New Roman" w:hint="eastAsia"/>
          <w:b/>
          <w:bCs/>
          <w:sz w:val="28"/>
          <w:szCs w:val="28"/>
        </w:rPr>
        <w:t>办理审批结果延续手续的要求：</w:t>
      </w:r>
      <w:r>
        <w:rPr>
          <w:rFonts w:ascii="方正仿宋_GBK" w:eastAsia="方正仿宋_GBK" w:hAnsi="方正仿宋_GBK" w:cs="方正仿宋_GBK" w:hint="eastAsia"/>
          <w:sz w:val="28"/>
          <w:szCs w:val="28"/>
        </w:rPr>
        <w:t>无</w:t>
      </w:r>
    </w:p>
    <w:p w:rsidR="00910CDD" w:rsidRDefault="005C04BB">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9.</w:t>
      </w:r>
      <w:r>
        <w:rPr>
          <w:rFonts w:ascii="Times New Roman" w:eastAsia="仿宋GB2312" w:hAnsi="Times New Roman" w:hint="eastAsia"/>
          <w:b/>
          <w:bCs/>
          <w:sz w:val="28"/>
          <w:szCs w:val="28"/>
        </w:rPr>
        <w:t>审批结果的有效地域范围：</w:t>
      </w:r>
      <w:r>
        <w:rPr>
          <w:rFonts w:ascii="方正仿宋_GBK" w:eastAsia="方正仿宋_GBK" w:hAnsi="方正仿宋_GBK" w:cs="方正仿宋_GBK" w:hint="eastAsia"/>
          <w:sz w:val="28"/>
          <w:szCs w:val="28"/>
        </w:rPr>
        <w:t>本省</w:t>
      </w:r>
    </w:p>
    <w:p w:rsidR="00910CDD" w:rsidRDefault="005C04BB">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10.</w:t>
      </w:r>
      <w:r>
        <w:rPr>
          <w:rFonts w:ascii="Times New Roman" w:eastAsia="仿宋GB2312" w:hAnsi="Times New Roman" w:hint="eastAsia"/>
          <w:b/>
          <w:bCs/>
          <w:sz w:val="28"/>
          <w:szCs w:val="28"/>
        </w:rPr>
        <w:t>规定审批结果有效地域范围的依据：</w:t>
      </w:r>
      <w:r>
        <w:rPr>
          <w:rFonts w:ascii="方正仿宋_GBK" w:eastAsia="方正仿宋_GBK" w:hAnsi="方正仿宋_GBK" w:cs="方正仿宋_GBK" w:hint="eastAsia"/>
          <w:sz w:val="28"/>
          <w:szCs w:val="28"/>
        </w:rPr>
        <w:t>无</w:t>
      </w:r>
    </w:p>
    <w:p w:rsidR="00910CDD" w:rsidRDefault="005C04BB">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十一、行政许可数量限制</w:t>
      </w:r>
    </w:p>
    <w:p w:rsidR="00910CDD" w:rsidRDefault="005C04B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有无行政许可数量限制：</w:t>
      </w:r>
      <w:r>
        <w:rPr>
          <w:rFonts w:ascii="方正仿宋_GBK" w:eastAsia="方正仿宋_GBK" w:hAnsi="方正仿宋_GBK" w:cs="方正仿宋_GBK" w:hint="eastAsia"/>
          <w:sz w:val="28"/>
          <w:szCs w:val="28"/>
        </w:rPr>
        <w:t>无</w:t>
      </w:r>
    </w:p>
    <w:p w:rsidR="00910CDD" w:rsidRDefault="005C04BB">
      <w:pPr>
        <w:spacing w:line="540" w:lineRule="exact"/>
        <w:ind w:firstLineChars="200" w:firstLine="562"/>
        <w:outlineLvl w:val="2"/>
        <w:rPr>
          <w:rFonts w:ascii="Times New Roman" w:eastAsia="仿宋GB2312" w:hAnsi="Times New Roman"/>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公布数量限制的方式：</w:t>
      </w:r>
      <w:r>
        <w:rPr>
          <w:rFonts w:ascii="方正仿宋_GBK" w:eastAsia="方正仿宋_GBK" w:hAnsi="方正仿宋_GBK" w:cs="方正仿宋_GBK" w:hint="eastAsia"/>
          <w:sz w:val="28"/>
          <w:szCs w:val="28"/>
        </w:rPr>
        <w:t>无</w:t>
      </w:r>
    </w:p>
    <w:p w:rsidR="00910CDD" w:rsidRDefault="005C04BB">
      <w:pPr>
        <w:spacing w:line="540" w:lineRule="exact"/>
        <w:ind w:firstLineChars="200" w:firstLine="562"/>
        <w:outlineLvl w:val="2"/>
        <w:rPr>
          <w:rFonts w:ascii="Times New Roman" w:eastAsia="仿宋GB2312" w:hAnsi="Times New Roman"/>
          <w:sz w:val="28"/>
          <w:szCs w:val="28"/>
        </w:rPr>
      </w:pPr>
      <w:r>
        <w:rPr>
          <w:rFonts w:ascii="Times New Roman" w:eastAsia="仿宋GB2312" w:hAnsi="Times New Roman" w:hint="eastAsia"/>
          <w:b/>
          <w:bCs/>
          <w:sz w:val="28"/>
          <w:szCs w:val="28"/>
        </w:rPr>
        <w:lastRenderedPageBreak/>
        <w:t>3.</w:t>
      </w:r>
      <w:r>
        <w:rPr>
          <w:rFonts w:ascii="Times New Roman" w:eastAsia="仿宋GB2312" w:hAnsi="Times New Roman" w:hint="eastAsia"/>
          <w:b/>
          <w:bCs/>
          <w:sz w:val="28"/>
          <w:szCs w:val="28"/>
        </w:rPr>
        <w:t>公布数量限制的周期：</w:t>
      </w:r>
      <w:r>
        <w:rPr>
          <w:rFonts w:ascii="方正仿宋_GBK" w:eastAsia="方正仿宋_GBK" w:hAnsi="方正仿宋_GBK" w:cs="方正仿宋_GBK" w:hint="eastAsia"/>
          <w:sz w:val="28"/>
          <w:szCs w:val="28"/>
        </w:rPr>
        <w:t>无</w:t>
      </w:r>
    </w:p>
    <w:p w:rsidR="00910CDD" w:rsidRDefault="005C04B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在数量限制条件下实施行政许可的方式：</w:t>
      </w:r>
      <w:r>
        <w:rPr>
          <w:rFonts w:ascii="方正仿宋_GBK" w:eastAsia="方正仿宋_GBK" w:hAnsi="方正仿宋_GBK" w:cs="方正仿宋_GBK" w:hint="eastAsia"/>
          <w:sz w:val="28"/>
          <w:szCs w:val="28"/>
        </w:rPr>
        <w:t>无</w:t>
      </w:r>
    </w:p>
    <w:p w:rsidR="00910CDD" w:rsidRDefault="005C04BB">
      <w:pPr>
        <w:spacing w:line="600" w:lineRule="exact"/>
        <w:ind w:firstLineChars="200" w:firstLine="562"/>
        <w:jc w:val="left"/>
        <w:rPr>
          <w:rFonts w:ascii="Times New Roman" w:eastAsia="仿宋GB2312" w:hAnsi="Times New Roman"/>
          <w:b/>
          <w:bCs/>
          <w:sz w:val="28"/>
          <w:szCs w:val="28"/>
        </w:rPr>
      </w:pPr>
      <w:r>
        <w:rPr>
          <w:rFonts w:ascii="Times New Roman" w:eastAsia="仿宋GB2312" w:hAnsi="Times New Roman" w:hint="eastAsia"/>
          <w:b/>
          <w:bCs/>
          <w:sz w:val="28"/>
          <w:szCs w:val="28"/>
        </w:rPr>
        <w:t>5.</w:t>
      </w:r>
      <w:r>
        <w:rPr>
          <w:rFonts w:ascii="Times New Roman" w:eastAsia="仿宋GB2312" w:hAnsi="Times New Roman" w:hint="eastAsia"/>
          <w:b/>
          <w:bCs/>
          <w:sz w:val="28"/>
          <w:szCs w:val="28"/>
        </w:rPr>
        <w:t>规定在数量限制条件下实施行政许可方式的依据：</w:t>
      </w:r>
      <w:r>
        <w:rPr>
          <w:rFonts w:ascii="方正仿宋_GBK" w:eastAsia="方正仿宋_GBK" w:hAnsi="方正仿宋_GBK" w:cs="方正仿宋_GBK" w:hint="eastAsia"/>
          <w:sz w:val="28"/>
          <w:szCs w:val="28"/>
        </w:rPr>
        <w:t>无</w:t>
      </w:r>
    </w:p>
    <w:p w:rsidR="00910CDD" w:rsidRDefault="005C04BB">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十二、行政许可后年检</w:t>
      </w:r>
    </w:p>
    <w:p w:rsidR="00910CDD" w:rsidRDefault="005C04B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有无年检要求：</w:t>
      </w:r>
      <w:r>
        <w:rPr>
          <w:rFonts w:ascii="方正仿宋_GBK" w:eastAsia="方正仿宋_GBK" w:hAnsi="方正仿宋_GBK" w:cs="方正仿宋_GBK" w:hint="eastAsia"/>
          <w:sz w:val="28"/>
          <w:szCs w:val="28"/>
        </w:rPr>
        <w:t>无</w:t>
      </w:r>
    </w:p>
    <w:p w:rsidR="00910CDD" w:rsidRDefault="005C04BB">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设定年检要求的依据：</w:t>
      </w:r>
      <w:r>
        <w:rPr>
          <w:rFonts w:ascii="方正仿宋_GBK" w:eastAsia="方正仿宋_GBK" w:hAnsi="方正仿宋_GBK" w:cs="方正仿宋_GBK" w:hint="eastAsia"/>
          <w:sz w:val="28"/>
          <w:szCs w:val="28"/>
        </w:rPr>
        <w:t>无</w:t>
      </w:r>
    </w:p>
    <w:p w:rsidR="00910CDD" w:rsidRDefault="005C04BB">
      <w:pPr>
        <w:spacing w:line="540" w:lineRule="exact"/>
        <w:ind w:firstLineChars="200" w:firstLine="562"/>
        <w:outlineLvl w:val="2"/>
        <w:rPr>
          <w:rFonts w:ascii="Times New Roman" w:eastAsia="仿宋GB2312" w:hAnsi="Times New Roman"/>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年检周期：</w:t>
      </w:r>
      <w:r>
        <w:rPr>
          <w:rFonts w:ascii="方正仿宋_GBK" w:eastAsia="方正仿宋_GBK" w:hAnsi="方正仿宋_GBK" w:cs="方正仿宋_GBK" w:hint="eastAsia"/>
          <w:sz w:val="28"/>
          <w:szCs w:val="28"/>
        </w:rPr>
        <w:t>无</w:t>
      </w:r>
    </w:p>
    <w:p w:rsidR="00910CDD" w:rsidRDefault="005C04B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年检是否要求报送材料：</w:t>
      </w:r>
      <w:r>
        <w:rPr>
          <w:rFonts w:ascii="方正仿宋_GBK" w:eastAsia="方正仿宋_GBK" w:hAnsi="方正仿宋_GBK" w:cs="方正仿宋_GBK" w:hint="eastAsia"/>
          <w:sz w:val="28"/>
          <w:szCs w:val="28"/>
        </w:rPr>
        <w:t>无</w:t>
      </w:r>
    </w:p>
    <w:p w:rsidR="00910CDD" w:rsidRDefault="005C04B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5.</w:t>
      </w:r>
      <w:r>
        <w:rPr>
          <w:rFonts w:ascii="Times New Roman" w:eastAsia="仿宋GB2312" w:hAnsi="Times New Roman" w:hint="eastAsia"/>
          <w:b/>
          <w:bCs/>
          <w:sz w:val="28"/>
          <w:szCs w:val="28"/>
        </w:rPr>
        <w:t>年检报送材料名称：</w:t>
      </w:r>
      <w:r>
        <w:rPr>
          <w:rFonts w:ascii="方正仿宋_GBK" w:eastAsia="方正仿宋_GBK" w:hAnsi="方正仿宋_GBK" w:cs="方正仿宋_GBK" w:hint="eastAsia"/>
          <w:sz w:val="28"/>
          <w:szCs w:val="28"/>
        </w:rPr>
        <w:t>无</w:t>
      </w:r>
    </w:p>
    <w:p w:rsidR="00910CDD" w:rsidRDefault="005C04B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6.</w:t>
      </w:r>
      <w:r>
        <w:rPr>
          <w:rFonts w:ascii="Times New Roman" w:eastAsia="仿宋GB2312" w:hAnsi="Times New Roman" w:hint="eastAsia"/>
          <w:b/>
          <w:bCs/>
          <w:sz w:val="28"/>
          <w:szCs w:val="28"/>
        </w:rPr>
        <w:t>年检是否收费：</w:t>
      </w:r>
      <w:r>
        <w:rPr>
          <w:rFonts w:ascii="方正仿宋_GBK" w:eastAsia="方正仿宋_GBK" w:hAnsi="方正仿宋_GBK" w:cs="方正仿宋_GBK" w:hint="eastAsia"/>
          <w:sz w:val="28"/>
          <w:szCs w:val="28"/>
        </w:rPr>
        <w:t>无</w:t>
      </w:r>
    </w:p>
    <w:p w:rsidR="00910CDD" w:rsidRDefault="005C04BB">
      <w:pPr>
        <w:spacing w:line="600" w:lineRule="exact"/>
        <w:ind w:firstLineChars="200" w:firstLine="562"/>
        <w:rPr>
          <w:rFonts w:ascii="Times New Roman" w:eastAsia="仿宋GB2312" w:hAnsi="Times New Roman"/>
          <w:b/>
          <w:bCs/>
          <w:sz w:val="28"/>
          <w:szCs w:val="28"/>
        </w:rPr>
      </w:pPr>
      <w:r>
        <w:rPr>
          <w:rFonts w:ascii="Times New Roman" w:eastAsia="仿宋GB2312" w:hAnsi="Times New Roman" w:hint="eastAsia"/>
          <w:b/>
          <w:bCs/>
          <w:sz w:val="28"/>
          <w:szCs w:val="28"/>
        </w:rPr>
        <w:t>7.</w:t>
      </w:r>
      <w:r>
        <w:rPr>
          <w:rFonts w:ascii="Times New Roman" w:eastAsia="仿宋GB2312" w:hAnsi="Times New Roman" w:hint="eastAsia"/>
          <w:b/>
          <w:bCs/>
          <w:sz w:val="28"/>
          <w:szCs w:val="28"/>
        </w:rPr>
        <w:t>年检收费项目的名称、年检收费项目的标准、设定年检收费项目的依据、规定年检项目收费标准的依据</w:t>
      </w:r>
    </w:p>
    <w:p w:rsidR="00910CDD" w:rsidRDefault="005C04BB">
      <w:pPr>
        <w:spacing w:line="600" w:lineRule="exact"/>
        <w:ind w:firstLineChars="200" w:firstLine="560"/>
        <w:rPr>
          <w:rFonts w:ascii="Times New Roman" w:eastAsia="仿宋GB2312" w:hAnsi="Times New Roman"/>
          <w:sz w:val="28"/>
          <w:szCs w:val="28"/>
        </w:rPr>
      </w:pPr>
      <w:r>
        <w:rPr>
          <w:rFonts w:ascii="方正仿宋_GBK" w:eastAsia="方正仿宋_GBK" w:hAnsi="方正仿宋_GBK" w:cs="方正仿宋_GBK" w:hint="eastAsia"/>
          <w:sz w:val="28"/>
          <w:szCs w:val="28"/>
        </w:rPr>
        <w:t>无</w:t>
      </w:r>
    </w:p>
    <w:p w:rsidR="00910CDD" w:rsidRDefault="005C04BB">
      <w:pPr>
        <w:spacing w:line="540" w:lineRule="exact"/>
        <w:ind w:firstLineChars="200" w:firstLine="562"/>
        <w:outlineLvl w:val="2"/>
        <w:rPr>
          <w:rFonts w:ascii="Times New Roman" w:eastAsia="仿宋GB2312" w:hAnsi="Times New Roman"/>
          <w:sz w:val="28"/>
          <w:szCs w:val="28"/>
        </w:rPr>
      </w:pPr>
      <w:r>
        <w:rPr>
          <w:rFonts w:ascii="Times New Roman" w:eastAsia="仿宋GB2312" w:hAnsi="Times New Roman" w:hint="eastAsia"/>
          <w:b/>
          <w:bCs/>
          <w:sz w:val="28"/>
          <w:szCs w:val="28"/>
        </w:rPr>
        <w:t>8.</w:t>
      </w:r>
      <w:r>
        <w:rPr>
          <w:rFonts w:ascii="Times New Roman" w:eastAsia="仿宋GB2312" w:hAnsi="Times New Roman" w:hint="eastAsia"/>
          <w:b/>
          <w:bCs/>
          <w:sz w:val="28"/>
          <w:szCs w:val="28"/>
        </w:rPr>
        <w:t>通过年检的证明或者标志：</w:t>
      </w:r>
      <w:r>
        <w:rPr>
          <w:rFonts w:ascii="方正仿宋_GBK" w:eastAsia="方正仿宋_GBK" w:hAnsi="方正仿宋_GBK" w:cs="方正仿宋_GBK" w:hint="eastAsia"/>
          <w:sz w:val="28"/>
          <w:szCs w:val="28"/>
        </w:rPr>
        <w:t>无</w:t>
      </w:r>
    </w:p>
    <w:p w:rsidR="00910CDD" w:rsidRDefault="005C04BB">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十三、行政许可后年报</w:t>
      </w:r>
    </w:p>
    <w:p w:rsidR="00910CDD" w:rsidRDefault="005C04B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w:t>
      </w:r>
      <w:r>
        <w:rPr>
          <w:rFonts w:ascii="Times New Roman" w:eastAsia="仿宋GB2312" w:hAnsi="Times New Roman"/>
          <w:b/>
          <w:bCs/>
          <w:sz w:val="28"/>
          <w:szCs w:val="28"/>
        </w:rPr>
        <w:t>有无年报要求</w:t>
      </w:r>
      <w:r>
        <w:rPr>
          <w:rFonts w:ascii="Times New Roman" w:eastAsia="仿宋GB2312" w:hAnsi="Times New Roman" w:hint="eastAsia"/>
          <w:b/>
          <w:bCs/>
          <w:sz w:val="28"/>
          <w:szCs w:val="28"/>
        </w:rPr>
        <w:t>：</w:t>
      </w:r>
      <w:r>
        <w:rPr>
          <w:rFonts w:ascii="方正仿宋_GBK" w:eastAsia="方正仿宋_GBK" w:hAnsi="方正仿宋_GBK" w:cs="方正仿宋_GBK" w:hint="eastAsia"/>
          <w:sz w:val="28"/>
          <w:szCs w:val="28"/>
        </w:rPr>
        <w:t>无</w:t>
      </w:r>
    </w:p>
    <w:p w:rsidR="00910CDD" w:rsidRDefault="005C04B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2.</w:t>
      </w:r>
      <w:r>
        <w:rPr>
          <w:rFonts w:ascii="Times New Roman" w:eastAsia="仿宋GB2312" w:hAnsi="Times New Roman"/>
          <w:b/>
          <w:bCs/>
          <w:sz w:val="28"/>
          <w:szCs w:val="28"/>
        </w:rPr>
        <w:t>年报报送材料名称</w:t>
      </w:r>
      <w:r>
        <w:rPr>
          <w:rFonts w:ascii="Times New Roman" w:eastAsia="仿宋GB2312" w:hAnsi="Times New Roman" w:hint="eastAsia"/>
          <w:b/>
          <w:bCs/>
          <w:sz w:val="28"/>
          <w:szCs w:val="28"/>
        </w:rPr>
        <w:t>：</w:t>
      </w:r>
      <w:r>
        <w:rPr>
          <w:rFonts w:ascii="方正仿宋_GBK" w:eastAsia="方正仿宋_GBK" w:hAnsi="方正仿宋_GBK" w:cs="方正仿宋_GBK" w:hint="eastAsia"/>
          <w:sz w:val="28"/>
          <w:szCs w:val="28"/>
        </w:rPr>
        <w:t>无</w:t>
      </w:r>
    </w:p>
    <w:p w:rsidR="00910CDD" w:rsidRDefault="005C04BB">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3.</w:t>
      </w:r>
      <w:r>
        <w:rPr>
          <w:rFonts w:ascii="Times New Roman" w:eastAsia="仿宋GB2312" w:hAnsi="Times New Roman"/>
          <w:b/>
          <w:bCs/>
          <w:sz w:val="28"/>
          <w:szCs w:val="28"/>
        </w:rPr>
        <w:t>设定年报要求的依据</w:t>
      </w:r>
      <w:r>
        <w:rPr>
          <w:rFonts w:ascii="Times New Roman" w:eastAsia="仿宋GB2312" w:hAnsi="Times New Roman" w:hint="eastAsia"/>
          <w:b/>
          <w:bCs/>
          <w:sz w:val="28"/>
          <w:szCs w:val="28"/>
        </w:rPr>
        <w:t>：</w:t>
      </w:r>
      <w:r>
        <w:rPr>
          <w:rFonts w:ascii="方正仿宋_GBK" w:eastAsia="方正仿宋_GBK" w:hAnsi="方正仿宋_GBK" w:cs="方正仿宋_GBK" w:hint="eastAsia"/>
          <w:sz w:val="28"/>
          <w:szCs w:val="28"/>
        </w:rPr>
        <w:t>无</w:t>
      </w:r>
      <w:bookmarkStart w:id="0" w:name="_GoBack"/>
      <w:bookmarkEnd w:id="0"/>
    </w:p>
    <w:p w:rsidR="00910CDD" w:rsidRDefault="005C04B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4.</w:t>
      </w:r>
      <w:r>
        <w:rPr>
          <w:rFonts w:ascii="Times New Roman" w:eastAsia="仿宋GB2312" w:hAnsi="Times New Roman"/>
          <w:b/>
          <w:bCs/>
          <w:sz w:val="28"/>
          <w:szCs w:val="28"/>
        </w:rPr>
        <w:t>年报周期</w:t>
      </w:r>
      <w:r>
        <w:rPr>
          <w:rFonts w:ascii="Times New Roman" w:eastAsia="仿宋GB2312" w:hAnsi="Times New Roman" w:hint="eastAsia"/>
          <w:b/>
          <w:bCs/>
          <w:sz w:val="28"/>
          <w:szCs w:val="28"/>
        </w:rPr>
        <w:t>：</w:t>
      </w:r>
      <w:r>
        <w:rPr>
          <w:rFonts w:ascii="方正仿宋_GBK" w:eastAsia="方正仿宋_GBK" w:hAnsi="方正仿宋_GBK" w:cs="方正仿宋_GBK" w:hint="eastAsia"/>
          <w:sz w:val="28"/>
          <w:szCs w:val="28"/>
        </w:rPr>
        <w:t>无</w:t>
      </w:r>
    </w:p>
    <w:p w:rsidR="00910CDD" w:rsidRDefault="005C04BB">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十四、监管主体</w:t>
      </w:r>
    </w:p>
    <w:p w:rsidR="00910CDD" w:rsidRDefault="00E642B7">
      <w:pPr>
        <w:spacing w:line="600" w:lineRule="exact"/>
        <w:ind w:firstLineChars="200" w:firstLine="560"/>
        <w:rPr>
          <w:rFonts w:ascii="方正仿宋_GBK" w:eastAsia="方正仿宋_GBK" w:hAnsi="方正仿宋_GBK" w:cs="方正仿宋_GBK"/>
          <w:sz w:val="28"/>
          <w:szCs w:val="28"/>
        </w:rPr>
      </w:pPr>
      <w:r w:rsidRPr="00E642B7">
        <w:rPr>
          <w:rFonts w:ascii="方正仿宋_GBK" w:eastAsia="方正仿宋_GBK" w:hAnsi="方正仿宋_GBK" w:cs="方正仿宋_GBK" w:hint="eastAsia"/>
          <w:sz w:val="28"/>
          <w:szCs w:val="28"/>
        </w:rPr>
        <w:t>各级新闻出版行政管理部门</w:t>
      </w:r>
      <w:r w:rsidR="005C04BB">
        <w:rPr>
          <w:rFonts w:ascii="方正仿宋_GBK" w:eastAsia="方正仿宋_GBK" w:hAnsi="方正仿宋_GBK" w:cs="方正仿宋_GBK" w:hint="eastAsia"/>
          <w:sz w:val="28"/>
          <w:szCs w:val="28"/>
        </w:rPr>
        <w:t>。</w:t>
      </w:r>
    </w:p>
    <w:p w:rsidR="00910CDD" w:rsidRDefault="005C04BB">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十五、备注</w:t>
      </w:r>
    </w:p>
    <w:p w:rsidR="00910CDD" w:rsidRDefault="00910CDD">
      <w:pPr>
        <w:spacing w:line="600" w:lineRule="exact"/>
        <w:ind w:firstLineChars="200" w:firstLine="560"/>
        <w:rPr>
          <w:rFonts w:ascii="方正仿宋_GBK" w:eastAsia="方正仿宋_GBK" w:hAnsi="方正仿宋_GBK" w:cs="方正仿宋_GBK"/>
          <w:sz w:val="28"/>
          <w:szCs w:val="28"/>
        </w:rPr>
      </w:pPr>
    </w:p>
    <w:sectPr w:rsidR="00910CDD">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6F2B" w:rsidRDefault="00CD6F2B">
      <w:r>
        <w:separator/>
      </w:r>
    </w:p>
  </w:endnote>
  <w:endnote w:type="continuationSeparator" w:id="0">
    <w:p w:rsidR="00CD6F2B" w:rsidRDefault="00CD6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_GBK">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GB2312">
    <w:altName w:val="仿宋"/>
    <w:charset w:val="86"/>
    <w:family w:val="roman"/>
    <w:pitch w:val="default"/>
    <w:sig w:usb0="00000000" w:usb1="00000000" w:usb2="00000000" w:usb3="00000000" w:csb0="00040001" w:csb1="00000000"/>
  </w:font>
  <w:font w:name="方正仿宋_GBK">
    <w:altName w:val="微软雅黑"/>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0CDD" w:rsidRDefault="005C04BB">
    <w:pPr>
      <w:pStyle w:val="a3"/>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910CDD" w:rsidRDefault="005C04BB">
                          <w:pPr>
                            <w:pStyle w:val="a3"/>
                          </w:pPr>
                          <w:r>
                            <w:rPr>
                              <w:rFonts w:hint="eastAsia"/>
                            </w:rPr>
                            <w:fldChar w:fldCharType="begin"/>
                          </w:r>
                          <w:r>
                            <w:rPr>
                              <w:rFonts w:hint="eastAsia"/>
                            </w:rPr>
                            <w:instrText xml:space="preserve"> PAGE  \* MERGEFORMAT </w:instrText>
                          </w:r>
                          <w:r>
                            <w:rPr>
                              <w:rFonts w:hint="eastAsia"/>
                            </w:rPr>
                            <w:fldChar w:fldCharType="separate"/>
                          </w:r>
                          <w:r w:rsidR="00E642B7">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910CDD" w:rsidRDefault="005C04BB">
                    <w:pPr>
                      <w:pStyle w:val="a3"/>
                    </w:pPr>
                    <w:r>
                      <w:rPr>
                        <w:rFonts w:hint="eastAsia"/>
                      </w:rPr>
                      <w:fldChar w:fldCharType="begin"/>
                    </w:r>
                    <w:r>
                      <w:rPr>
                        <w:rFonts w:hint="eastAsia"/>
                      </w:rPr>
                      <w:instrText xml:space="preserve"> PAGE  \* MERGEFORMAT </w:instrText>
                    </w:r>
                    <w:r>
                      <w:rPr>
                        <w:rFonts w:hint="eastAsia"/>
                      </w:rPr>
                      <w:fldChar w:fldCharType="separate"/>
                    </w:r>
                    <w:r w:rsidR="00E642B7">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6F2B" w:rsidRDefault="00CD6F2B">
      <w:r>
        <w:separator/>
      </w:r>
    </w:p>
  </w:footnote>
  <w:footnote w:type="continuationSeparator" w:id="0">
    <w:p w:rsidR="00CD6F2B" w:rsidRDefault="00CD6F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4"/>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2574BD"/>
    <w:rsid w:val="005C04BB"/>
    <w:rsid w:val="006849DF"/>
    <w:rsid w:val="008E2615"/>
    <w:rsid w:val="00910CDD"/>
    <w:rsid w:val="00A44157"/>
    <w:rsid w:val="00CD6F2B"/>
    <w:rsid w:val="00E642B7"/>
    <w:rsid w:val="149A56C2"/>
    <w:rsid w:val="40AB515D"/>
    <w:rsid w:val="44303FB6"/>
    <w:rsid w:val="46794067"/>
    <w:rsid w:val="5443123C"/>
    <w:rsid w:val="7B2574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25F36DC-66E3-49AC-AD78-07466BFD7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415</Words>
  <Characters>2372</Characters>
  <Application>Microsoft Office Word</Application>
  <DocSecurity>0</DocSecurity>
  <Lines>19</Lines>
  <Paragraphs>5</Paragraphs>
  <ScaleCrop>false</ScaleCrop>
  <Company>中共云南省委员会</Company>
  <LinksUpToDate>false</LinksUpToDate>
  <CharactersWithSpaces>2782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6</cp:revision>
  <cp:lastPrinted>2023-05-08T03:03:00Z</cp:lastPrinted>
  <dcterms:created xsi:type="dcterms:W3CDTF">2023-05-04T08:58:00Z</dcterms:created>
  <dcterms:modified xsi:type="dcterms:W3CDTF">2023-07-11T07:10:00Z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